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</w:pPr>
      <w:bookmarkStart w:id="0" w:name="20"/>
      <w:bookmarkStart w:id="1" w:name="_Hlk116577677"/>
      <w:bookmarkEnd w:id="0"/>
      <w:bookmarkEnd w:id="1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PREDUZEĆE ZA ZAŠTITU IMOVINE I ODRŽAVANJE OBJEKATA "KOLUBARA-USLUGE" DOO LAZAREVAC</w:t>
      </w:r>
    </w:p>
    <w:p>
      <w:pPr>
        <w:pStyle w:val="Normal"/>
        <w:spacing w:before="120" w:after="12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PIB:</w:t>
      </w:r>
      <w:r>
        <w:rPr>
          <w:rFonts w:cs="Calibri" w:cstheme="minorHAnsi"/>
          <w:sz w:val="20"/>
          <w:szCs w:val="20"/>
        </w:rPr>
        <w:t> </w:t>
      </w:r>
      <w:r>
        <w:rPr>
          <w:b/>
          <w:bCs/>
          <w:lang w:val="hr-HR"/>
        </w:rPr>
        <w:t xml:space="preserve"> </w:t>
      </w:r>
      <w:bookmarkStart w:id="2" w:name="21"/>
      <w:bookmarkEnd w:id="2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103244637</w:t>
      </w:r>
      <w:r>
        <w:rPr>
          <w:rFonts w:cs="Calibri" w:cstheme="minorHAnsi"/>
          <w:b/>
          <w:sz w:val="20"/>
          <w:szCs w:val="20"/>
        </w:rPr>
        <w:t xml:space="preserve"> 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</w:pPr>
      <w:bookmarkStart w:id="3" w:name="22"/>
      <w:bookmarkEnd w:id="3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JANKO STAJČIĆ BR.1 B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</w:pPr>
      <w:bookmarkStart w:id="4" w:name="23"/>
      <w:bookmarkEnd w:id="4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11550 Lazarevac</w:t>
      </w:r>
      <w:r>
        <w:rPr>
          <w:rFonts w:cs="Calibri" w:cstheme="minorHAnsi"/>
          <w:b/>
          <w:sz w:val="20"/>
          <w:szCs w:val="20"/>
        </w:rPr>
        <w:t> </w:t>
      </w:r>
      <w:bookmarkStart w:id="5" w:name="24"/>
      <w:bookmarkEnd w:id="5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LAZAREVAC</w:t>
      </w:r>
    </w:p>
    <w:p>
      <w:pPr>
        <w:pStyle w:val="Normal"/>
        <w:spacing w:before="120" w:after="440"/>
        <w:rPr>
          <w:rFonts w:cs="Calibri" w:cstheme="minorHAnsi"/>
          <w:b/>
          <w:b/>
          <w:sz w:val="20"/>
          <w:szCs w:val="20"/>
          <w:lang w:val="sr-Latn-BA" w:eastAsia="lv-LV"/>
        </w:rPr>
      </w:pPr>
      <w:bookmarkStart w:id="6" w:name="_Hlk116577677"/>
      <w:bookmarkEnd w:id="6"/>
      <w:r>
        <w:rPr>
          <w:rFonts w:cs="Calibri" w:cstheme="minorHAnsi"/>
          <w:b/>
          <w:sz w:val="20"/>
          <w:szCs w:val="20"/>
          <w:lang w:val="sr-Latn-BA" w:eastAsia="lv-LV"/>
        </w:rPr>
        <w:t>Republika Srbija</w:t>
      </w:r>
    </w:p>
    <w:p>
      <w:pPr>
        <w:pStyle w:val="Normal"/>
        <w:tabs>
          <w:tab w:val="left" w:pos="70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Datum:</w:t>
        <w:tab/>
      </w:r>
      <w:bookmarkStart w:id="7" w:name="9"/>
      <w:bookmarkEnd w:id="7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28.02.2023</w:t>
      </w:r>
    </w:p>
    <w:p>
      <w:pPr>
        <w:pStyle w:val="Normal"/>
        <w:tabs>
          <w:tab w:val="left" w:pos="70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Broj:</w:t>
        <w:tab/>
      </w:r>
      <w:bookmarkStart w:id="8" w:name="8"/>
      <w:bookmarkEnd w:id="8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2252</w:t>
      </w:r>
    </w:p>
    <w:p>
      <w:pPr>
        <w:pStyle w:val="Normal"/>
        <w:spacing w:before="440" w:after="120"/>
        <w:rPr>
          <w:rStyle w:val="DefaultParagraphFont"/>
          <w:rFonts w:ascii="Calibri" w:hAnsi="Calibri" w:eastAsia="Calibri" w:cs="Calibri"/>
          <w:b w:val="false"/>
          <w:b w:val="false"/>
          <w:bCs/>
          <w:i/>
          <w:i/>
          <w:iCs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 w:eastAsia="lv-LV"/>
        </w:rPr>
      </w:pPr>
      <w:bookmarkStart w:id="9" w:name="7"/>
      <w:bookmarkEnd w:id="9"/>
      <w:r>
        <w:rPr>
          <w:rStyle w:val="DefaultParagraphFont"/>
          <w:rFonts w:eastAsia="Calibri" w:cs="Calibri"/>
          <w:b w:val="false"/>
          <w:bCs/>
          <w:i/>
          <w:iCs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>
      <w:pPr>
        <w:pStyle w:val="Normal"/>
        <w:spacing w:before="440" w:after="440"/>
        <w:jc w:val="center"/>
        <w:rPr>
          <w:rFonts w:cs="Calibri" w:cstheme="minorHAnsi"/>
          <w:b/>
          <w:b/>
          <w:sz w:val="32"/>
          <w:szCs w:val="32"/>
          <w:lang w:val="sr-Latn-BA"/>
        </w:rPr>
      </w:pPr>
      <w:bookmarkStart w:id="10" w:name="_Hlk32839527"/>
      <w:r>
        <w:rPr>
          <w:rFonts w:cs="Calibri" w:cstheme="minorHAnsi"/>
          <w:b/>
          <w:sz w:val="32"/>
          <w:szCs w:val="32"/>
          <w:lang w:val="sr-Latn-BA"/>
        </w:rPr>
        <w:t>ODLUKA O DODELI UGOVORA</w:t>
      </w:r>
      <w:bookmarkEnd w:id="10"/>
    </w:p>
    <w:p>
      <w:pPr>
        <w:pStyle w:val="Odjeljci"/>
        <w:spacing w:before="120" w:after="6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Naručilac:</w:t>
        <w:tab/>
      </w:r>
      <w:bookmarkStart w:id="11" w:name="25"/>
      <w:bookmarkStart w:id="12" w:name="_Hlk116577629"/>
      <w:bookmarkEnd w:id="11"/>
      <w:bookmarkEnd w:id="12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PREDUZEĆE ZA ZAŠTITU IMOVINE I ODRŽAVANJE OBJEKATA "KOLUBARA-USLUGE" DOO LAZAREVAC</w:t>
      </w:r>
    </w:p>
    <w:p>
      <w:pPr>
        <w:pStyle w:val="Odjeljci"/>
        <w:spacing w:before="120" w:after="6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Referentni broj:</w:t>
        <w:tab/>
      </w:r>
      <w:bookmarkStart w:id="13" w:name="19"/>
      <w:bookmarkEnd w:id="13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0008</w:t>
      </w:r>
    </w:p>
    <w:p>
      <w:pPr>
        <w:pStyle w:val="Odjeljci"/>
        <w:spacing w:before="120" w:after="6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Naziv nabavke:</w:t>
        <w:tab/>
      </w:r>
      <w:bookmarkStart w:id="14" w:name="18"/>
      <w:bookmarkEnd w:id="14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Hemijska sredstva za čišćenje i održavanje higijene</w:t>
      </w:r>
    </w:p>
    <w:p>
      <w:pPr>
        <w:pStyle w:val="Normal"/>
        <w:tabs>
          <w:tab w:val="left" w:pos="311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Broj oglasa na Portalu javnih nabavki:</w:t>
      </w:r>
      <w:r>
        <w:rPr>
          <w:rFonts w:cs="Calibri" w:cstheme="minorHAnsi"/>
          <w:b/>
          <w:sz w:val="20"/>
          <w:szCs w:val="20"/>
        </w:rPr>
        <w:tab/>
      </w:r>
      <w:bookmarkStart w:id="15" w:name="17"/>
      <w:bookmarkEnd w:id="15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2023/S F02-0003383</w:t>
      </w:r>
    </w:p>
    <w:p>
      <w:pPr>
        <w:pStyle w:val="Odjeljci"/>
        <w:tabs>
          <w:tab w:val="left" w:pos="1418" w:leader="none"/>
          <w:tab w:val="left" w:pos="3119" w:leader="none"/>
          <w:tab w:val="left" w:pos="4820" w:leader="none"/>
        </w:tabs>
        <w:spacing w:before="120" w:after="60"/>
        <w:rPr/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Vrsta ugovora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</w:rPr>
        <w:instrText> FORMCHECKBOX </w:instrText>
      </w:r>
      <w:r>
        <w:rPr>
          <w:sz w:val="20"/>
          <w:b w:val="false"/>
          <w:szCs w:val="20"/>
          <w:rFonts w:cs="Calibri" w:ascii="Calibri" w:hAnsi="Calibri"/>
        </w:rPr>
        <w:fldChar w:fldCharType="separate"/>
      </w:r>
      <w:bookmarkStart w:id="16" w:name="A_ConType_1_1"/>
      <w:bookmarkStart w:id="17" w:name="__Fieldmark__928_2131694975"/>
      <w:bookmarkStart w:id="18" w:name="__Fieldmark__928_2131694975"/>
      <w:bookmarkStart w:id="19" w:name="__Fieldmark__928_2131694975"/>
      <w:bookmarkEnd w:id="19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</w:rPr>
        <w:fldChar w:fldCharType="end"/>
      </w:r>
      <w:bookmarkEnd w:id="16"/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Radovi</w:t>
        <w:tab/>
      </w: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</w:rPr>
        <w:instrText> FORMCHECKBOX </w:instrText>
      </w:r>
      <w:r>
        <w:rPr>
          <w:sz w:val="20"/>
          <w:b w:val="false"/>
          <w:szCs w:val="20"/>
          <w:rFonts w:cs="Calibri" w:ascii="Calibri" w:hAnsi="Calibri"/>
        </w:rPr>
        <w:fldChar w:fldCharType="separate"/>
      </w:r>
      <w:bookmarkStart w:id="20" w:name="__Fieldmark__935_2131694975"/>
      <w:bookmarkStart w:id="21" w:name="A_ConType_2_1"/>
      <w:bookmarkStart w:id="22" w:name="__Fieldmark__935_2131694975"/>
      <w:bookmarkStart w:id="23" w:name="__Fieldmark__935_2131694975"/>
      <w:bookmarkEnd w:id="23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</w:rPr>
        <w:fldChar w:fldCharType="end"/>
      </w:r>
      <w:bookmarkEnd w:id="21"/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Dobra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</w:rPr>
        <w:instrText> FORMCHECKBOX </w:instrText>
      </w:r>
      <w:r>
        <w:rPr>
          <w:sz w:val="20"/>
          <w:b w:val="false"/>
          <w:szCs w:val="20"/>
          <w:rFonts w:cs="Calibri" w:ascii="Calibri" w:hAnsi="Calibri"/>
        </w:rPr>
        <w:fldChar w:fldCharType="separate"/>
      </w:r>
      <w:bookmarkStart w:id="24" w:name="A_ConType_3_1"/>
      <w:bookmarkStart w:id="25" w:name="__Fieldmark__942_2131694975"/>
      <w:bookmarkStart w:id="26" w:name="__Fieldmark__942_2131694975"/>
      <w:bookmarkStart w:id="27" w:name="__Fieldmark__942_2131694975"/>
      <w:bookmarkEnd w:id="27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</w:rPr>
        <w:fldChar w:fldCharType="end"/>
      </w:r>
      <w:bookmarkEnd w:id="24"/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Usluge</w:t>
      </w:r>
    </w:p>
    <w:p>
      <w:pPr>
        <w:pStyle w:val="Odjeljci"/>
        <w:spacing w:before="120" w:after="60"/>
        <w:ind w:left="2155" w:hanging="2155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Glavna CPV oznaka:</w:t>
        <w:tab/>
      </w:r>
      <w:bookmarkStart w:id="28" w:name="26"/>
      <w:bookmarkEnd w:id="28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39800000</w:t>
      </w:r>
    </w:p>
    <w:p>
      <w:pPr>
        <w:pStyle w:val="Odjeljci"/>
        <w:spacing w:before="120" w:after="60"/>
        <w:ind w:left="2155" w:hanging="2155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val="sr-Latn-BA"/>
        </w:rPr>
        <w:t>Naziv predmeta / partije:</w:t>
        <w:tab/>
      </w:r>
      <w:bookmarkStart w:id="29" w:name="1"/>
      <w:bookmarkEnd w:id="29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Hemijska sredstva za čišćenje i održavanje higijene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Procenjena vrednost predmeta / partije (bez PDV-a):</w:t>
      </w:r>
      <w:r>
        <w:rPr>
          <w:rFonts w:cs="Calibri" w:cstheme="minorHAnsi"/>
          <w:sz w:val="20"/>
          <w:szCs w:val="20"/>
        </w:rPr>
        <w:t> </w:t>
      </w:r>
      <w:bookmarkStart w:id="30" w:name="2"/>
      <w:bookmarkEnd w:id="30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1.400.000,00</w:t>
      </w:r>
      <w:r>
        <w:rPr>
          <w:rFonts w:cs="Calibri" w:cstheme="minorHAnsi"/>
          <w:b/>
          <w:sz w:val="20"/>
          <w:szCs w:val="20"/>
        </w:rPr>
        <w:t> </w:t>
      </w:r>
      <w:r>
        <w:rPr>
          <w:rFonts w:cs="Calibri" w:cstheme="minorHAnsi"/>
          <w:sz w:val="20"/>
          <w:szCs w:val="20"/>
          <w:lang w:val="sr-Latn-BA"/>
        </w:rPr>
        <w:t>Valuta:</w:t>
      </w:r>
      <w:r>
        <w:rPr>
          <w:rFonts w:cs="Calibri" w:cstheme="minorHAnsi"/>
          <w:sz w:val="20"/>
          <w:szCs w:val="20"/>
        </w:rPr>
        <w:t> </w:t>
      </w:r>
      <w:bookmarkStart w:id="31" w:name="3"/>
      <w:bookmarkEnd w:id="31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RSD</w:t>
      </w:r>
    </w:p>
    <w:p>
      <w:pPr>
        <w:pStyle w:val="Normal"/>
        <w:tabs>
          <w:tab w:val="left" w:pos="1701" w:leader="none"/>
        </w:tabs>
        <w:spacing w:before="120" w:after="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Ugovor se dodeljuje </w:t>
      </w:r>
      <w:bookmarkStart w:id="32" w:name="10"/>
      <w:bookmarkEnd w:id="32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privrednom subjektu</w:t>
      </w:r>
      <w:r>
        <w:rPr>
          <w:rFonts w:cs="Calibri" w:cstheme="minorHAnsi"/>
          <w:sz w:val="20"/>
          <w:szCs w:val="20"/>
        </w:rPr>
        <w:t>: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204"/>
      </w:tblGrid>
      <w:tr>
        <w:trPr>
          <w:cantSplit w:val="true"/>
        </w:trPr>
        <w:tc>
          <w:tcPr>
            <w:tcW w:w="1020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60" w:after="60"/>
              <w:jc w:val="left"/>
              <w:rPr>
                <w:rStyle w:val="DefaultParagraphFont"/>
                <w:rFonts w:ascii="Calibri" w:hAnsi="Calibri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</w:rPr>
            </w:pPr>
            <w:bookmarkStart w:id="33" w:name="11"/>
            <w:bookmarkEnd w:id="33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B 2 M  DOO, BEOGRAD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12"/>
            <w:bookmarkEnd w:id="34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100023525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13"/>
            <w:bookmarkEnd w:id="35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KRUŽNI PUT, 15v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14"/>
            <w:bookmarkEnd w:id="36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Leštane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15"/>
            <w:bookmarkEnd w:id="37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11306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16"/>
            <w:bookmarkEnd w:id="38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</w:rPr>
              <w:t>Srbija</w:t>
            </w:r>
          </w:p>
        </w:tc>
      </w:tr>
    </w:tbl>
    <w:p>
      <w:pPr>
        <w:pStyle w:val="Normal"/>
        <w:tabs>
          <w:tab w:val="left" w:pos="2438" w:leader="none"/>
        </w:tabs>
        <w:spacing w:before="60" w:after="120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tabs>
          <w:tab w:val="left" w:pos="2438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bCs/>
          <w:sz w:val="20"/>
          <w:szCs w:val="20"/>
        </w:rPr>
        <w:t>Vrednost ugovora (bez PDV):</w:t>
        <w:tab/>
      </w:r>
      <w:bookmarkStart w:id="39" w:name="4"/>
      <w:bookmarkEnd w:id="39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942.870,00</w:t>
      </w:r>
    </w:p>
    <w:p>
      <w:pPr>
        <w:pStyle w:val="Normal"/>
        <w:tabs>
          <w:tab w:val="left" w:pos="2438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bCs/>
          <w:sz w:val="20"/>
          <w:szCs w:val="20"/>
        </w:rPr>
        <w:t>Vrednost ugovora (sa PDV):</w:t>
        <w:tab/>
      </w:r>
      <w:bookmarkStart w:id="40" w:name="5"/>
      <w:bookmarkEnd w:id="40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1.131.444,00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851" w:header="567" w:top="851" w:footer="851" w:bottom="1134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tabs>
          <w:tab w:val="left" w:pos="2410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</w:rPr>
        <w:t>Valuta: </w:t>
      </w:r>
      <w:bookmarkStart w:id="41" w:name="6"/>
      <w:bookmarkEnd w:id="41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RSD</w:t>
      </w:r>
      <w:bookmarkStart w:id="42" w:name="_Hlk32839505"/>
      <w:bookmarkEnd w:id="42"/>
    </w:p>
    <w:tbl>
      <w:tblPr>
        <w:tblStyle w:val="TableNormal"/>
        <w:tblW w:w="15589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397"/>
        <w:gridCol w:w="12"/>
        <w:gridCol w:w="180"/>
      </w:tblGrid>
      <w:tr>
        <w:trPr>
          <w:trHeight w:val="453" w:hRule="atLeast"/>
        </w:trPr>
        <w:tc>
          <w:tcPr>
            <w:tcW w:w="15589" w:type="dxa"/>
            <w:gridSpan w:val="3"/>
            <w:tcBorders/>
            <w:shd w:fill="auto" w:val="clear"/>
          </w:tcPr>
          <w:tbl>
            <w:tblPr>
              <w:tblStyle w:val="TableNormal"/>
              <w:tblW w:w="15590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590"/>
            </w:tblGrid>
            <w:tr>
              <w:trPr>
                <w:trHeight w:val="375" w:hRule="atLeast"/>
              </w:trPr>
              <w:tc>
                <w:tcPr>
                  <w:tcW w:w="15590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" w:hRule="atLeast"/>
        </w:trPr>
        <w:tc>
          <w:tcPr>
            <w:tcW w:w="1539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397" w:type="dxa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3752"/>
              <w:gridCol w:w="11644"/>
            </w:tblGrid>
            <w:tr>
              <w:trPr>
                <w:trHeight w:val="545" w:hRule="atLeast"/>
              </w:trPr>
              <w:tc>
                <w:tcPr>
                  <w:tcW w:w="15396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Hemijska sredstva za čišćenje i održavanje higijene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1303, 02.02.2023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1.400.000,00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39800000-Proizvodi za čišćenje i poliranje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Hemijska sredstva za čišćenje i održavanje higijene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rPr>
                <w:trHeight w:val="60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F02-0003383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10.02.2023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27.02.2023 12:00:00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409" w:type="dxa"/>
            <w:gridSpan w:val="2"/>
            <w:tcBorders/>
            <w:shd w:fill="auto" w:val="clear"/>
          </w:tcPr>
          <w:tbl>
            <w:tblPr>
              <w:tblStyle w:val="TableNormal"/>
              <w:tblW w:w="15410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410"/>
            </w:tblGrid>
            <w:tr>
              <w:trPr>
                <w:trHeight w:val="432" w:hRule="atLeast"/>
              </w:trPr>
              <w:tc>
                <w:tcPr>
                  <w:tcW w:w="15410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color="auto" w:fill="F5F5F5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Miloš Orlović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Olgica Petrović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Jasmina Lukić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Vesna Filipović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Darko Furtula, dipl.pravnik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Dušan  Branković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397" w:type="dxa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43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15397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7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rPr>
                      <w:trHeight w:val="680" w:hRule="atLeast"/>
                    </w:trPr>
                    <w:tc>
                      <w:tcPr>
                        <w:tcW w:w="15397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97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52"/>
                          <w:gridCol w:w="11644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Hemijska sredstva za čišćenje i održavanje higijene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56" w:hRule="atLeast"/>
        </w:trPr>
        <w:tc>
          <w:tcPr>
            <w:tcW w:w="1539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eastAsia="Times New Roman"/>
          <w:sz w:val="2"/>
          <w:szCs w:val="20"/>
        </w:rPr>
      </w:pPr>
      <w:r>
        <w:rPr>
          <w:rFonts w:eastAsia="Times New Roman" w:ascii="Times New Roman" w:hAnsi="Times New Roman"/>
          <w:sz w:val="2"/>
          <w:szCs w:val="20"/>
        </w:rPr>
      </w:r>
    </w:p>
    <w:tbl>
      <w:tblPr>
        <w:tblStyle w:val="TableNormal"/>
        <w:tblW w:w="15589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397"/>
        <w:gridCol w:w="191"/>
      </w:tblGrid>
      <w:tr>
        <w:trPr/>
        <w:tc>
          <w:tcPr>
            <w:tcW w:w="15397" w:type="dxa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38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Datum i vreme otvaranja: 27.02.2023 12:00:00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Elektronsko otvaranje ponuda završeno u: 27.02.2023 12:02:24</w:t>
                  </w:r>
                </w:p>
              </w:tc>
            </w:tr>
            <w:tr>
              <w:trPr>
                <w:trHeight w:val="1404" w:hRule="atLeast"/>
              </w:trPr>
              <w:tc>
                <w:tcPr>
                  <w:tcW w:w="15397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6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372"/>
                    <w:gridCol w:w="23"/>
                  </w:tblGrid>
                  <w:tr>
                    <w:trPr/>
                    <w:tc>
                      <w:tcPr>
                        <w:tcW w:w="15372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73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27"/>
                          <w:gridCol w:w="11645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2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5372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72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6625"/>
                          <w:gridCol w:w="2256"/>
                          <w:gridCol w:w="2234"/>
                          <w:gridCol w:w="1400"/>
                          <w:gridCol w:w="2857"/>
                        </w:tblGrid>
                        <w:tr>
                          <w:trPr>
                            <w:trHeight w:val="302" w:hRule="atLeast"/>
                          </w:trPr>
                          <w:tc>
                            <w:tcPr>
                              <w:tcW w:w="662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54/23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27.2.2023. 09:32:40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ENTERIJER KOLOR DOO BEOGRAD, MIRIJEVSKI VENAC, 43, 11050, BEOGRAD (ZVEZDARA), Srbija</w:t>
                              </w:r>
                            </w:p>
                          </w:tc>
                          <w:tc>
                            <w:tcPr>
                              <w:tcW w:w="22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272/23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27.2.2023. 10:27:26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1539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eastAsia="Times New Roman"/>
          <w:sz w:val="2"/>
          <w:szCs w:val="20"/>
        </w:rPr>
      </w:pPr>
      <w:r>
        <w:rPr>
          <w:rFonts w:eastAsia="Times New Roman" w:ascii="Times New Roman" w:hAnsi="Times New Roman"/>
          <w:sz w:val="2"/>
          <w:szCs w:val="20"/>
        </w:rPr>
      </w:r>
    </w:p>
    <w:tbl>
      <w:tblPr>
        <w:tblStyle w:val="TableNormal"/>
        <w:tblW w:w="1558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392"/>
        <w:gridCol w:w="12"/>
        <w:gridCol w:w="180"/>
      </w:tblGrid>
      <w:tr>
        <w:trPr/>
        <w:tc>
          <w:tcPr>
            <w:tcW w:w="15392" w:type="dxa"/>
            <w:tcBorders/>
            <w:shd w:fill="auto" w:val="clear"/>
          </w:tcPr>
          <w:tbl>
            <w:tblPr>
              <w:tblStyle w:val="TableNormal"/>
              <w:tblW w:w="15392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2"/>
            </w:tblGrid>
            <w:tr>
              <w:trPr>
                <w:trHeight w:val="382" w:hRule="atLeast"/>
              </w:trPr>
              <w:tc>
                <w:tcPr>
                  <w:tcW w:w="1539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rPr>
                <w:trHeight w:val="1360" w:hRule="atLeast"/>
              </w:trPr>
              <w:tc>
                <w:tcPr>
                  <w:tcW w:w="15392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1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8309"/>
                    <w:gridCol w:w="7081"/>
                  </w:tblGrid>
                  <w:tr>
                    <w:trPr/>
                    <w:tc>
                      <w:tcPr>
                        <w:tcW w:w="8309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8304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2640"/>
                          <w:gridCol w:w="1133"/>
                          <w:gridCol w:w="1133"/>
                          <w:gridCol w:w="1132"/>
                          <w:gridCol w:w="1133"/>
                          <w:gridCol w:w="113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3398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5" w:type="dxa"/>
                              <w:gridSpan w:val="2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942870.00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1131444.00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45 dana od  dana prijema ispravnog racuna na arhivu narucioca.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ENTERIJER KOLOR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1159580.00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1391496.00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45 dana odloženo, virmanski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81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50" w:hRule="atLeast"/>
        </w:trPr>
        <w:tc>
          <w:tcPr>
            <w:tcW w:w="1539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392" w:type="dxa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38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rPr>
                <w:trHeight w:val="1360" w:hRule="atLeast"/>
              </w:trPr>
              <w:tc>
                <w:tcPr>
                  <w:tcW w:w="15397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7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8309"/>
                    <w:gridCol w:w="7087"/>
                  </w:tblGrid>
                  <w:tr>
                    <w:trPr/>
                    <w:tc>
                      <w:tcPr>
                        <w:tcW w:w="8309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8304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2640"/>
                          <w:gridCol w:w="1133"/>
                          <w:gridCol w:w="1133"/>
                          <w:gridCol w:w="1132"/>
                          <w:gridCol w:w="1133"/>
                          <w:gridCol w:w="113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3398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5" w:type="dxa"/>
                              <w:gridSpan w:val="2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942870.00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1131444.00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45 dana od  dana prijema ispravnog racuna na arhivu narucioca.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ENTERIJER KOLOR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1159580.00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1391496.00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45 dana odloženo, virmanski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87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48" w:hRule="atLeast"/>
        </w:trPr>
        <w:tc>
          <w:tcPr>
            <w:tcW w:w="1539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404" w:type="dxa"/>
            <w:gridSpan w:val="2"/>
            <w:tcBorders/>
            <w:shd w:fill="auto" w:val="clear"/>
          </w:tcPr>
          <w:tbl>
            <w:tblPr>
              <w:tblStyle w:val="TableNormal"/>
              <w:tblW w:w="15411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411"/>
            </w:tblGrid>
            <w:tr>
              <w:trPr>
                <w:trHeight w:val="418" w:hRule="atLeast"/>
              </w:trPr>
              <w:tc>
                <w:tcPr>
                  <w:tcW w:w="15411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5411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411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rPr/>
                    <w:tc>
                      <w:tcPr>
                        <w:tcW w:w="15411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408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4533"/>
                          <w:gridCol w:w="2833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942.870,00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1.131.444,00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ENTERIJER KOLOR DOO BEOGRAD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1.159.580,00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1.391.496,00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14" w:hRule="atLeast"/>
        </w:trPr>
        <w:tc>
          <w:tcPr>
            <w:tcW w:w="1539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404" w:type="dxa"/>
            <w:gridSpan w:val="2"/>
            <w:tcBorders/>
            <w:shd w:fill="auto" w:val="clear"/>
          </w:tcPr>
          <w:tbl>
            <w:tblPr>
              <w:tblStyle w:val="TableNormal"/>
              <w:tblW w:w="15411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rPr>
                <w:trHeight w:val="3455" w:hRule="atLeast"/>
              </w:trPr>
              <w:tc>
                <w:tcPr>
                  <w:tcW w:w="15411" w:type="dxa"/>
                  <w:tcBorders/>
                  <w:shd w:fill="auto" w:val="clear"/>
                </w:tcPr>
                <w:tbl>
                  <w:tblPr>
                    <w:tblStyle w:val="TableNormal"/>
                    <w:tblW w:w="15398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0"/>
                    <w:gridCol w:w="13"/>
                    <w:gridCol w:w="1"/>
                    <w:gridCol w:w="12"/>
                  </w:tblGrid>
                  <w:tr>
                    <w:trPr/>
                    <w:tc>
                      <w:tcPr>
                        <w:tcW w:w="15385" w:type="dxa"/>
                        <w:gridSpan w:val="4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28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35"/>
                          <w:gridCol w:w="1159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3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59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rPr>
                            <w:trHeight w:val="538" w:hRule="atLeast"/>
                          </w:trPr>
                          <w:tc>
                            <w:tcPr>
                              <w:tcW w:w="373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59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418" w:hRule="atLeast"/>
                          </w:trPr>
                          <w:tc>
                            <w:tcPr>
                              <w:tcW w:w="373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59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741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1630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5371" w:type="dxa"/>
                        <w:gridSpan w:val="2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16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49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1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0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89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49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61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0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942.870,00 RSD</w:t>
                              </w:r>
                            </w:p>
                          </w:tc>
                          <w:tc>
                            <w:tcPr>
                              <w:tcW w:w="189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49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ENTERIJER KOLOR DOO BEOGRAD</w:t>
                              </w:r>
                            </w:p>
                          </w:tc>
                          <w:tc>
                            <w:tcPr>
                              <w:tcW w:w="161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0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1.159.580,00 RSD</w:t>
                              </w:r>
                            </w:p>
                          </w:tc>
                          <w:tc>
                            <w:tcPr>
                              <w:tcW w:w="189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3741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1630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741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3741" w:type="dxa"/>
                          <w:jc w:val="left"/>
                          <w:tblInd w:w="39" w:type="dxa"/>
                          <w:tblBorders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41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30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1631" w:type="dxa"/>
                          <w:jc w:val="left"/>
                          <w:tblInd w:w="39" w:type="dxa"/>
                          <w:tblBorders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1631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ponudjaca je prihvatljiva po kriterijumu najnize  cene.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6" w:hRule="atLeast"/>
                    </w:trPr>
                    <w:tc>
                      <w:tcPr>
                        <w:tcW w:w="3741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1630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523" w:hRule="atLeast"/>
        </w:trPr>
        <w:tc>
          <w:tcPr>
            <w:tcW w:w="1539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680" w:right="566" w:header="0" w:top="566" w:footer="0" w:bottom="566" w:gutter="0"/>
          <w:pgNumType w:fmt="decimal"/>
          <w:formProt w:val="false"/>
          <w:textDirection w:val="lrTb"/>
          <w:docGrid w:type="default" w:linePitch="100" w:charSpace="12288"/>
        </w:sectPr>
        <w:pStyle w:val="Normal"/>
        <w:spacing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</w:rPr>
      </w:pPr>
      <w:bookmarkStart w:id="43" w:name="_Hlk32839505_0"/>
      <w:bookmarkStart w:id="44" w:name="1_0"/>
      <w:bookmarkEnd w:id="43"/>
      <w:bookmarkEnd w:id="44"/>
      <w:r>
        <w:rPr>
          <w:rFonts w:eastAsia="Calibri" w:cs="Calibri"/>
        </w:rPr>
        <w:t>Ponuda ponudjaca je prihvatljiva po kriterijumu najnize  cene.</w:t>
      </w:r>
    </w:p>
    <w:p>
      <w:pPr>
        <w:pStyle w:val="Normal"/>
        <w:spacing w:before="120" w:after="120"/>
        <w:rPr>
          <w:rFonts w:eastAsia="Times New Roman" w:cs="Calibri" w:cstheme="minorHAnsi"/>
          <w:b/>
          <w:b/>
          <w:sz w:val="24"/>
          <w:szCs w:val="24"/>
          <w:lang w:val="sr-Latn-BA" w:eastAsia="lv-LV"/>
        </w:rPr>
      </w:pPr>
      <w:r>
        <w:rPr>
          <w:rFonts w:eastAsia="Times New Roman" w:cs="Calibri" w:cstheme="minorHAnsi"/>
          <w:b/>
          <w:sz w:val="24"/>
          <w:szCs w:val="24"/>
          <w:lang w:val="sr-Latn-BA" w:eastAsia="lv-LV"/>
        </w:rPr>
        <w:t>Uputstvo o pravom sredstvu:</w:t>
      </w:r>
    </w:p>
    <w:p>
      <w:pPr>
        <w:pStyle w:val="Normal"/>
        <w:spacing w:before="120" w:after="120"/>
        <w:rPr/>
      </w:pPr>
      <w:bookmarkStart w:id="45" w:name="_Hlk32839505_0"/>
      <w:bookmarkStart w:id="46" w:name="2_0"/>
      <w:bookmarkEnd w:id="45"/>
      <w:bookmarkEnd w:id="46"/>
      <w:r>
        <w:rPr>
          <w:rFonts w:eastAsia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>
      <w:headerReference w:type="default" r:id="rId6"/>
      <w:footerReference w:type="default" r:id="rId7"/>
      <w:type w:val="nextPage"/>
      <w:pgSz w:w="11906" w:h="16838"/>
      <w:pgMar w:left="851" w:right="851" w:header="567" w:top="851" w:footer="851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Reference Sans Serif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5103" w:leader="none"/>
        <w:tab w:val="right" w:pos="10205" w:leader="none"/>
      </w:tabs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478905" cy="1270"/>
              <wp:effectExtent l="0" t="0" r="0" b="0"/>
              <wp:wrapTopAndBottom/>
              <wp:docPr id="1" name="Straight Connecto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2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2.15pt" to="510.05pt,-2.15pt" ID="Straight Connector 2" stroked="t" style="position:absolute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caps/>
        <w:sz w:val="12"/>
        <w:szCs w:val="12"/>
        <w:lang w:val="hr-HR"/>
      </w:rPr>
      <w:t>ODLUKA O DODELI UGOVORA</w:t>
      <w:tab/>
      <w:tab/>
    </w:r>
    <w:r>
      <w:rPr>
        <w:caps/>
        <w:szCs w:val="18"/>
        <w:lang w:val="hr-HR"/>
      </w:rPr>
      <w:fldChar w:fldCharType="begin"/>
    </w:r>
    <w:r>
      <w:rPr>
        <w:caps/>
        <w:szCs w:val="18"/>
      </w:rPr>
      <w:instrText> PAGE \* ARABIC </w:instrText>
    </w:r>
    <w:r>
      <w:rPr>
        <w:caps/>
        <w:szCs w:val="18"/>
      </w:rPr>
      <w:fldChar w:fldCharType="separate"/>
    </w:r>
    <w:r>
      <w:rPr>
        <w:caps/>
        <w:szCs w:val="18"/>
      </w:rPr>
      <w:t>1</w:t>
    </w:r>
    <w:r>
      <w:rPr>
        <w:caps/>
        <w:szCs w:val="18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60" w:after="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5103" w:leader="none"/>
        <w:tab w:val="right" w:pos="10205" w:leader="none"/>
      </w:tabs>
      <w:rPr>
        <w:caps/>
        <w:szCs w:val="18"/>
        <w:lang w:val="hr-HR"/>
      </w:rPr>
    </w:pPr>
    <w:r>
      <w:rPr>
        <w:caps/>
        <w:szCs w:val="18"/>
        <w:lang w:val="hr-H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56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18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60" w:after="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Header"/>
    <w:uiPriority w:val="99"/>
    <w:qFormat/>
    <w:rsid w:val="005349e8"/>
    <w:rPr/>
  </w:style>
  <w:style w:type="character" w:styleId="PodnojeChar" w:customStyle="1">
    <w:name w:val="Podnožje Char"/>
    <w:basedOn w:val="DefaultParagraphFont"/>
    <w:link w:val="Footer"/>
    <w:uiPriority w:val="99"/>
    <w:qFormat/>
    <w:rsid w:val="005349e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Odjeljci" w:customStyle="1">
    <w:name w:val="Odjeljci"/>
    <w:qFormat/>
    <w:rsid w:val="001f55f6"/>
    <w:pPr>
      <w:widowControl/>
      <w:bidi w:val="0"/>
      <w:spacing w:before="480" w:after="120"/>
      <w:jc w:val="left"/>
    </w:pPr>
    <w:rPr>
      <w:rFonts w:ascii="MS Reference Sans Serif" w:hAnsi="MS Reference Sans Serif" w:eastAsia="Times New Roman" w:cs="Times New Roman"/>
      <w:b/>
      <w:bCs/>
      <w:color w:val="auto"/>
      <w:kern w:val="0"/>
      <w:sz w:val="24"/>
      <w:szCs w:val="24"/>
      <w:lang w:val="lv-LV" w:eastAsia="lv-LV" w:bidi="ar-SA"/>
    </w:rPr>
  </w:style>
  <w:style w:type="paragraph" w:styleId="Pododjeljci" w:customStyle="1">
    <w:name w:val="Pododjeljci"/>
    <w:autoRedefine/>
    <w:qFormat/>
    <w:rsid w:val="001f55f6"/>
    <w:pPr>
      <w:widowControl/>
      <w:bidi w:val="0"/>
      <w:spacing w:before="120" w:after="120"/>
      <w:jc w:val="left"/>
    </w:pPr>
    <w:rPr>
      <w:rFonts w:eastAsia="Times New Roman" w:cs="Calibri" w:cstheme="minorHAnsi" w:ascii="Calibri" w:hAnsi="Calibri"/>
      <w:b/>
      <w:color w:val="auto"/>
      <w:kern w:val="0"/>
      <w:sz w:val="24"/>
      <w:szCs w:val="24"/>
      <w:lang w:val="sr-Latn-BA" w:eastAsia="lv-LV" w:bidi="ar-SA"/>
    </w:rPr>
  </w:style>
  <w:style w:type="paragraph" w:styleId="EmptyLayoutCell" w:customStyle="1">
    <w:name w:val="EmptyLayoutCell"/>
    <w:basedOn w:val="Normal"/>
    <w:qFormat/>
    <w:pPr>
      <w:spacing w:before="0" w:after="0"/>
    </w:pPr>
    <w:rPr>
      <w:rFonts w:ascii="Times New Roman" w:hAnsi="Times New Roman" w:eastAsia="Times New Roman"/>
      <w:sz w:val="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Application>LibreOffice/6.0.7.3$Linux_X86_64 LibreOffice_project/00m0$Build-3</Application>
  <Pages>5</Pages>
  <Words>571</Words>
  <Characters>3298</Characters>
  <CharactersWithSpaces>3717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2020-02-17T13:03:00Z</dcterms:created>
  <dc:creator>Kolovoz2019</dc:creator>
  <dc:description/>
  <dc:language>en-US</dc:language>
  <cp:lastModifiedBy>Alena Detan Karlović</cp:lastModifiedBy>
  <dcterms:modified xsi:type="dcterms:W3CDTF">2022-10-13T20:09:00Z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